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E1B6C" w:rsidRPr="00636AF6" w:rsidRDefault="001E1B6C" w:rsidP="001E1B6C">
      <w:pPr>
        <w:rPr>
          <w:sz w:val="36"/>
          <w:szCs w:val="36"/>
        </w:rPr>
      </w:pPr>
      <w:bookmarkStart w:id="0" w:name="_GoBack"/>
      <w:r w:rsidRPr="00636AF6">
        <w:rPr>
          <w:sz w:val="36"/>
          <w:szCs w:val="36"/>
        </w:rPr>
        <w:t>«По/грани/</w:t>
      </w:r>
      <w:proofErr w:type="spellStart"/>
      <w:r w:rsidRPr="00636AF6">
        <w:rPr>
          <w:sz w:val="36"/>
          <w:szCs w:val="36"/>
        </w:rPr>
        <w:t>чники</w:t>
      </w:r>
      <w:proofErr w:type="spellEnd"/>
      <w:r w:rsidRPr="00636AF6">
        <w:rPr>
          <w:sz w:val="36"/>
          <w:szCs w:val="36"/>
        </w:rPr>
        <w:t>».</w:t>
      </w:r>
    </w:p>
    <w:p w:rsidR="001E1B6C" w:rsidRPr="00636AF6" w:rsidRDefault="001E1B6C" w:rsidP="001E1B6C">
      <w:pPr>
        <w:rPr>
          <w:sz w:val="36"/>
          <w:szCs w:val="36"/>
        </w:rPr>
      </w:pPr>
      <w:r w:rsidRPr="00636AF6">
        <w:rPr>
          <w:b/>
          <w:sz w:val="36"/>
          <w:szCs w:val="36"/>
        </w:rPr>
        <w:t>Определение образа</w:t>
      </w:r>
      <w:r w:rsidRPr="00636AF6">
        <w:rPr>
          <w:sz w:val="36"/>
          <w:szCs w:val="36"/>
        </w:rPr>
        <w:t>.</w:t>
      </w:r>
    </w:p>
    <w:bookmarkEnd w:id="0"/>
    <w:p w:rsidR="001E1B6C" w:rsidRPr="006D0DA2" w:rsidRDefault="001E1B6C" w:rsidP="001E1B6C">
      <w:pPr>
        <w:rPr>
          <w:sz w:val="28"/>
          <w:szCs w:val="28"/>
        </w:rPr>
      </w:pPr>
      <w:r w:rsidRPr="006D0DA2">
        <w:rPr>
          <w:sz w:val="28"/>
          <w:szCs w:val="28"/>
        </w:rPr>
        <w:t>Со времен философии Гегеля мы знаем, что искусство мыслит образами. Мы так привыкли к этой формуле, что почти не вдумываемся в ее смысл, - она кажется нам естественной: искусство есть непосредственное наблюдение реальности, или мышление в образах. При этом само понятие «реальность» как будто теряется, забывается, уходит на задний план: какая именно «реальность» имеется в виду? Окружающая нас природа? Ландшафт? Человек? Его тело? Предметный, материальный мир? Или реальность сознания художника, его умственного созерцания? Бытие Бога? И вот когда мы начинаем задавать себе эти вопросы, в центре внимания оказывается понятие образа, его определение, а, значит, и неизбежное ограничение. Без установления черты, пределов, не бывает ясного понимания. Так что это, собственно, такое, - образ? Каким он вообще способен быть? Какие здесь открываются для художника возможности и варианты?</w:t>
      </w:r>
    </w:p>
    <w:p w:rsidR="001E1B6C" w:rsidRPr="006D0DA2" w:rsidRDefault="001E1B6C" w:rsidP="001E1B6C">
      <w:pPr>
        <w:rPr>
          <w:sz w:val="28"/>
          <w:szCs w:val="28"/>
        </w:rPr>
      </w:pPr>
    </w:p>
    <w:p w:rsidR="001E1B6C" w:rsidRPr="006D0DA2" w:rsidRDefault="001E1B6C" w:rsidP="001E1B6C">
      <w:pPr>
        <w:rPr>
          <w:sz w:val="28"/>
          <w:szCs w:val="28"/>
        </w:rPr>
      </w:pPr>
      <w:r w:rsidRPr="006D0DA2">
        <w:rPr>
          <w:sz w:val="28"/>
          <w:szCs w:val="28"/>
        </w:rPr>
        <w:t>Вариантов, как мы знаем из учебников по истории искусства, – почти бесконечное множество. Однако каждому художнику, если он не банальный подражатель, эпигон и копиист, нужны свои, собственные, индивидуальные способы создания, творения, изготовления образов; именно этим – нахождением образов, выражающих внутренние миры; их, миров и образов, сотворением, и занимаются художники движения «</w:t>
      </w:r>
      <w:proofErr w:type="spellStart"/>
      <w:r w:rsidRPr="006D0DA2">
        <w:rPr>
          <w:sz w:val="28"/>
          <w:szCs w:val="28"/>
        </w:rPr>
        <w:t>ПсковАРТ</w:t>
      </w:r>
      <w:proofErr w:type="spellEnd"/>
      <w:r w:rsidRPr="006D0DA2">
        <w:rPr>
          <w:sz w:val="28"/>
          <w:szCs w:val="28"/>
        </w:rPr>
        <w:t>», назвавшие свой выставочный проект «По/грани/</w:t>
      </w:r>
      <w:proofErr w:type="spellStart"/>
      <w:r w:rsidRPr="006D0DA2">
        <w:rPr>
          <w:sz w:val="28"/>
          <w:szCs w:val="28"/>
        </w:rPr>
        <w:t>чники</w:t>
      </w:r>
      <w:proofErr w:type="spellEnd"/>
      <w:r w:rsidRPr="006D0DA2">
        <w:rPr>
          <w:sz w:val="28"/>
          <w:szCs w:val="28"/>
        </w:rPr>
        <w:t>».</w:t>
      </w:r>
    </w:p>
    <w:p w:rsidR="001E1B6C" w:rsidRPr="006D0DA2" w:rsidRDefault="001E1B6C" w:rsidP="001E1B6C">
      <w:pPr>
        <w:rPr>
          <w:sz w:val="28"/>
          <w:szCs w:val="28"/>
        </w:rPr>
      </w:pPr>
    </w:p>
    <w:p w:rsidR="001E1B6C" w:rsidRPr="006D0DA2" w:rsidRDefault="001E1B6C" w:rsidP="001E1B6C">
      <w:pPr>
        <w:rPr>
          <w:sz w:val="28"/>
          <w:szCs w:val="28"/>
        </w:rPr>
      </w:pPr>
      <w:r w:rsidRPr="006D0DA2">
        <w:rPr>
          <w:sz w:val="28"/>
          <w:szCs w:val="28"/>
        </w:rPr>
        <w:t>Название «По/грани/</w:t>
      </w:r>
      <w:proofErr w:type="spellStart"/>
      <w:r w:rsidRPr="006D0DA2">
        <w:rPr>
          <w:sz w:val="28"/>
          <w:szCs w:val="28"/>
        </w:rPr>
        <w:t>чники</w:t>
      </w:r>
      <w:proofErr w:type="spellEnd"/>
      <w:r w:rsidRPr="006D0DA2">
        <w:rPr>
          <w:sz w:val="28"/>
          <w:szCs w:val="28"/>
        </w:rPr>
        <w:t xml:space="preserve">» удачно родилось двенадцать лет назад в Доме купца </w:t>
      </w:r>
      <w:proofErr w:type="spellStart"/>
      <w:r w:rsidRPr="006D0DA2">
        <w:rPr>
          <w:sz w:val="28"/>
          <w:szCs w:val="28"/>
        </w:rPr>
        <w:t>Сафьянщикова</w:t>
      </w:r>
      <w:proofErr w:type="spellEnd"/>
      <w:r w:rsidRPr="006D0DA2">
        <w:rPr>
          <w:sz w:val="28"/>
          <w:szCs w:val="28"/>
        </w:rPr>
        <w:t xml:space="preserve">, в мастерской Эдуарда </w:t>
      </w:r>
      <w:proofErr w:type="spellStart"/>
      <w:r w:rsidRPr="006D0DA2">
        <w:rPr>
          <w:sz w:val="28"/>
          <w:szCs w:val="28"/>
        </w:rPr>
        <w:t>Шарипова</w:t>
      </w:r>
      <w:proofErr w:type="spellEnd"/>
      <w:r w:rsidRPr="006D0DA2">
        <w:rPr>
          <w:sz w:val="28"/>
          <w:szCs w:val="28"/>
        </w:rPr>
        <w:t xml:space="preserve">, в процессе дружеских посиделок и поисков концепции для совместной выставки в Санкт-Петербургском Музее нонконформистского искусства в легендарном Арт-Центре на Пушкинской, 10. Кроме </w:t>
      </w:r>
      <w:proofErr w:type="spellStart"/>
      <w:r w:rsidRPr="006D0DA2">
        <w:rPr>
          <w:sz w:val="28"/>
          <w:szCs w:val="28"/>
        </w:rPr>
        <w:t>Шарипова</w:t>
      </w:r>
      <w:proofErr w:type="spellEnd"/>
      <w:r w:rsidRPr="006D0DA2">
        <w:rPr>
          <w:sz w:val="28"/>
          <w:szCs w:val="28"/>
        </w:rPr>
        <w:t xml:space="preserve"> в выставочном проекте тогда участвовали Анатолий Жбанов и Виктор Тимофеев. Позже к проекту присоединился известный псковский куратор выставок современного искусства и художник-монументалист Николай Москалев. Название «По/грани/</w:t>
      </w:r>
      <w:proofErr w:type="spellStart"/>
      <w:r w:rsidRPr="006D0DA2">
        <w:rPr>
          <w:sz w:val="28"/>
          <w:szCs w:val="28"/>
        </w:rPr>
        <w:t>чники</w:t>
      </w:r>
      <w:proofErr w:type="spellEnd"/>
      <w:r w:rsidRPr="006D0DA2">
        <w:rPr>
          <w:sz w:val="28"/>
          <w:szCs w:val="28"/>
        </w:rPr>
        <w:t xml:space="preserve">» указывало не столько на географическое положение Пскова на границе с чужой землей, со странами Евросоюза (хотя и это простое и очевидное обстоятельство нельзя игнорировать, оно имеет важный культурологический аспект), сколько цепляло актуальные </w:t>
      </w:r>
      <w:r w:rsidRPr="006D0DA2">
        <w:rPr>
          <w:sz w:val="28"/>
          <w:szCs w:val="28"/>
        </w:rPr>
        <w:lastRenderedPageBreak/>
        <w:t>коннотации, целый веер ассоциаций. «По/грани/</w:t>
      </w:r>
      <w:proofErr w:type="spellStart"/>
      <w:r w:rsidRPr="006D0DA2">
        <w:rPr>
          <w:sz w:val="28"/>
          <w:szCs w:val="28"/>
        </w:rPr>
        <w:t>чники</w:t>
      </w:r>
      <w:proofErr w:type="spellEnd"/>
      <w:r w:rsidRPr="006D0DA2">
        <w:rPr>
          <w:sz w:val="28"/>
          <w:szCs w:val="28"/>
        </w:rPr>
        <w:t>» здесь – это, конечно, метафора, сложносочиненный образ, рожденный прихотливой языковой игрой: «граница; на грани; пограничье; безграничность».</w:t>
      </w:r>
    </w:p>
    <w:p w:rsidR="001E1B6C" w:rsidRPr="006D0DA2" w:rsidRDefault="001E1B6C" w:rsidP="001E1B6C">
      <w:pPr>
        <w:rPr>
          <w:sz w:val="28"/>
          <w:szCs w:val="28"/>
        </w:rPr>
      </w:pPr>
    </w:p>
    <w:p w:rsidR="001E1B6C" w:rsidRPr="006D0DA2" w:rsidRDefault="001E1B6C" w:rsidP="001E1B6C">
      <w:pPr>
        <w:rPr>
          <w:sz w:val="28"/>
          <w:szCs w:val="28"/>
        </w:rPr>
      </w:pPr>
      <w:r w:rsidRPr="006D0DA2">
        <w:rPr>
          <w:sz w:val="28"/>
          <w:szCs w:val="28"/>
        </w:rPr>
        <w:t>Художник в декадентской и авангардистской традиции Нового Времени почти всегда изгой, «посторонний», стихийный анархист и повстанец, нарушитель всех и всяческих конвенций, зачастую – социальных (арт-</w:t>
      </w:r>
      <w:proofErr w:type="spellStart"/>
      <w:r w:rsidRPr="006D0DA2">
        <w:rPr>
          <w:sz w:val="28"/>
          <w:szCs w:val="28"/>
        </w:rPr>
        <w:t>активизм</w:t>
      </w:r>
      <w:proofErr w:type="spellEnd"/>
      <w:r w:rsidRPr="006D0DA2">
        <w:rPr>
          <w:sz w:val="28"/>
          <w:szCs w:val="28"/>
        </w:rPr>
        <w:t xml:space="preserve">), но – эстетических </w:t>
      </w:r>
      <w:proofErr w:type="spellStart"/>
      <w:r w:rsidRPr="006D0DA2">
        <w:rPr>
          <w:sz w:val="28"/>
          <w:szCs w:val="28"/>
        </w:rPr>
        <w:t>par</w:t>
      </w:r>
      <w:proofErr w:type="spellEnd"/>
      <w:r w:rsidRPr="006D0DA2">
        <w:rPr>
          <w:sz w:val="28"/>
          <w:szCs w:val="28"/>
        </w:rPr>
        <w:t xml:space="preserve"> </w:t>
      </w:r>
      <w:proofErr w:type="spellStart"/>
      <w:r w:rsidRPr="006D0DA2">
        <w:rPr>
          <w:sz w:val="28"/>
          <w:szCs w:val="28"/>
        </w:rPr>
        <w:t>excellence</w:t>
      </w:r>
      <w:proofErr w:type="spellEnd"/>
      <w:r w:rsidRPr="006D0DA2">
        <w:rPr>
          <w:sz w:val="28"/>
          <w:szCs w:val="28"/>
        </w:rPr>
        <w:t xml:space="preserve">; художник – это тот, кто «выламывается из среды», находится в экзистенциальной «пограничной ситуации», на пределе, на грани, на краю, в </w:t>
      </w:r>
      <w:proofErr w:type="spellStart"/>
      <w:r w:rsidRPr="006D0DA2">
        <w:rPr>
          <w:sz w:val="28"/>
          <w:szCs w:val="28"/>
        </w:rPr>
        <w:t>неком</w:t>
      </w:r>
      <w:proofErr w:type="spellEnd"/>
      <w:r w:rsidRPr="006D0DA2">
        <w:rPr>
          <w:sz w:val="28"/>
          <w:szCs w:val="28"/>
        </w:rPr>
        <w:t xml:space="preserve"> жизненном экстриме. Художник переходит через край и постоянно нарушает, расширяет границы: живописные, художественные, этические, бытовые, метафизические. Одновременно он эти границы устанавливает, прежде всего - на территории своего личного, индивидуального творческого самораскрытия. В этой антиномии (преодоление границ – установление границы) заключается диалектика существования художника, живое противоречие его творческого бытия. Трудная судьба художника – нарушать правила и пределы, и тут же, в момент создания очередного полотна, фиксировать их для себя. Именно этим: преодолением, передвижением и одновременным установлением всех и всяческих границ, демаркационных линий в жизнетворчестве и в искусстве, и занимается - в пределе - всякий художник.</w:t>
      </w:r>
    </w:p>
    <w:p w:rsidR="001E1B6C" w:rsidRPr="006D0DA2" w:rsidRDefault="001E1B6C" w:rsidP="001E1B6C">
      <w:pPr>
        <w:rPr>
          <w:sz w:val="28"/>
          <w:szCs w:val="28"/>
        </w:rPr>
      </w:pPr>
    </w:p>
    <w:p w:rsidR="001E1B6C" w:rsidRPr="006D0DA2" w:rsidRDefault="001E1B6C" w:rsidP="001E1B6C">
      <w:pPr>
        <w:rPr>
          <w:sz w:val="28"/>
          <w:szCs w:val="28"/>
        </w:rPr>
      </w:pPr>
      <w:r w:rsidRPr="006D0DA2">
        <w:rPr>
          <w:sz w:val="28"/>
          <w:szCs w:val="28"/>
        </w:rPr>
        <w:t>Проект «По/грани/</w:t>
      </w:r>
      <w:proofErr w:type="spellStart"/>
      <w:r w:rsidRPr="006D0DA2">
        <w:rPr>
          <w:sz w:val="28"/>
          <w:szCs w:val="28"/>
        </w:rPr>
        <w:t>чники</w:t>
      </w:r>
      <w:proofErr w:type="spellEnd"/>
      <w:r w:rsidRPr="006D0DA2">
        <w:rPr>
          <w:sz w:val="28"/>
          <w:szCs w:val="28"/>
        </w:rPr>
        <w:t>» предлагает попытку еще раз осмыслить и увидеть эти живые и зримые антиномии, поскольку для художника, живущего на рубеже, на границе, чрезвычайно важен сам феномен «пограничья», некой особой и зыбкой территории, на которой и происходит переход, превращение, взаимопроникновение идей: «пограничье» - это Событие эксперимента, алхимической реакции и диффузии культурных слоев. Не забудем и о том, что изначально идея – это «то, что видно», иногда буквально – физическими глазами, но чаще все-таки внутренним зрением: одно из значений слова «</w:t>
      </w:r>
      <w:proofErr w:type="spellStart"/>
      <w:r w:rsidRPr="006D0DA2">
        <w:rPr>
          <w:sz w:val="28"/>
          <w:szCs w:val="28"/>
        </w:rPr>
        <w:t>эйдос</w:t>
      </w:r>
      <w:proofErr w:type="spellEnd"/>
      <w:r w:rsidRPr="006D0DA2">
        <w:rPr>
          <w:sz w:val="28"/>
          <w:szCs w:val="28"/>
        </w:rPr>
        <w:t>» – вид, внешний облик.</w:t>
      </w:r>
    </w:p>
    <w:p w:rsidR="001E1B6C" w:rsidRPr="006D0DA2" w:rsidRDefault="001E1B6C" w:rsidP="001E1B6C">
      <w:pPr>
        <w:rPr>
          <w:sz w:val="28"/>
          <w:szCs w:val="28"/>
        </w:rPr>
      </w:pPr>
    </w:p>
    <w:p w:rsidR="001E1B6C" w:rsidRPr="006D0DA2" w:rsidRDefault="001E1B6C" w:rsidP="001E1B6C">
      <w:pPr>
        <w:rPr>
          <w:sz w:val="28"/>
          <w:szCs w:val="28"/>
        </w:rPr>
      </w:pPr>
    </w:p>
    <w:p w:rsidR="001E1B6C" w:rsidRPr="006D0DA2" w:rsidRDefault="001E1B6C" w:rsidP="001E1B6C">
      <w:pPr>
        <w:rPr>
          <w:sz w:val="28"/>
          <w:szCs w:val="28"/>
        </w:rPr>
      </w:pPr>
      <w:r w:rsidRPr="006D0DA2">
        <w:rPr>
          <w:sz w:val="28"/>
          <w:szCs w:val="28"/>
        </w:rPr>
        <w:t>Здесь интересно обратиться к этимологии, то есть происхождению вроде бы всем известных слов. Как сообщают этимологические словари, общеславянское слово «</w:t>
      </w:r>
      <w:proofErr w:type="spellStart"/>
      <w:r w:rsidRPr="006D0DA2">
        <w:rPr>
          <w:sz w:val="28"/>
          <w:szCs w:val="28"/>
        </w:rPr>
        <w:t>granica</w:t>
      </w:r>
      <w:proofErr w:type="spellEnd"/>
      <w:r w:rsidRPr="006D0DA2">
        <w:rPr>
          <w:sz w:val="28"/>
          <w:szCs w:val="28"/>
        </w:rPr>
        <w:t xml:space="preserve">» является производным от индоевропейской </w:t>
      </w:r>
      <w:r w:rsidRPr="006D0DA2">
        <w:rPr>
          <w:sz w:val="28"/>
          <w:szCs w:val="28"/>
        </w:rPr>
        <w:lastRenderedPageBreak/>
        <w:t>формы «</w:t>
      </w:r>
      <w:proofErr w:type="spellStart"/>
      <w:r w:rsidRPr="006D0DA2">
        <w:rPr>
          <w:sz w:val="28"/>
          <w:szCs w:val="28"/>
        </w:rPr>
        <w:t>granь</w:t>
      </w:r>
      <w:proofErr w:type="spellEnd"/>
      <w:r w:rsidRPr="006D0DA2">
        <w:rPr>
          <w:sz w:val="28"/>
          <w:szCs w:val="28"/>
        </w:rPr>
        <w:t xml:space="preserve">»: «знак на деревьях на границе земельных или бортных участков»; «грань» - «ветка» как межевой знак, образовано от </w:t>
      </w:r>
      <w:proofErr w:type="spellStart"/>
      <w:r w:rsidRPr="006D0DA2">
        <w:rPr>
          <w:sz w:val="28"/>
          <w:szCs w:val="28"/>
        </w:rPr>
        <w:t>grati</w:t>
      </w:r>
      <w:proofErr w:type="spellEnd"/>
      <w:r w:rsidRPr="006D0DA2">
        <w:rPr>
          <w:sz w:val="28"/>
          <w:szCs w:val="28"/>
        </w:rPr>
        <w:t xml:space="preserve"> — «быть острым, выдаваться». Первоначальное значение слова «грань» в принципе соответствует сегодняшнему — «нечто выступающее, остро оканчивающееся», как усы на лице или иглы ели. В большинстве славянских языков это слово и означает не что иное как «угол, край, предел, ребро, острие, полоса».</w:t>
      </w:r>
    </w:p>
    <w:p w:rsidR="001E1B6C" w:rsidRPr="006D0DA2" w:rsidRDefault="001E1B6C" w:rsidP="001E1B6C">
      <w:pPr>
        <w:rPr>
          <w:sz w:val="28"/>
          <w:szCs w:val="28"/>
        </w:rPr>
      </w:pPr>
    </w:p>
    <w:p w:rsidR="001E1B6C" w:rsidRPr="006D0DA2" w:rsidRDefault="001E1B6C" w:rsidP="001E1B6C">
      <w:pPr>
        <w:rPr>
          <w:sz w:val="28"/>
          <w:szCs w:val="28"/>
        </w:rPr>
      </w:pPr>
      <w:r w:rsidRPr="006D0DA2">
        <w:rPr>
          <w:sz w:val="28"/>
          <w:szCs w:val="28"/>
        </w:rPr>
        <w:t>Другое важное для нашего контекста слово - «образ» - происходит от глагола «</w:t>
      </w:r>
      <w:proofErr w:type="spellStart"/>
      <w:r w:rsidRPr="006D0DA2">
        <w:rPr>
          <w:sz w:val="28"/>
          <w:szCs w:val="28"/>
        </w:rPr>
        <w:t>образити</w:t>
      </w:r>
      <w:proofErr w:type="spellEnd"/>
      <w:r w:rsidRPr="006D0DA2">
        <w:rPr>
          <w:sz w:val="28"/>
          <w:szCs w:val="28"/>
        </w:rPr>
        <w:t xml:space="preserve">» — изобразить, нарисовать, вырезать из дерева. В чешском, словацком и польском языках </w:t>
      </w:r>
      <w:proofErr w:type="spellStart"/>
      <w:r w:rsidRPr="006D0DA2">
        <w:rPr>
          <w:sz w:val="28"/>
          <w:szCs w:val="28"/>
        </w:rPr>
        <w:t>оbrаz</w:t>
      </w:r>
      <w:proofErr w:type="spellEnd"/>
      <w:r w:rsidRPr="006D0DA2">
        <w:rPr>
          <w:sz w:val="28"/>
          <w:szCs w:val="28"/>
        </w:rPr>
        <w:t xml:space="preserve"> - «изображение, картина; икона»; в болгарском, сербском, хорватском и словенском языках - «лицо, щека, внешний вид». Круг восприятия замыкается: граница определяет доступный кусок реальности, ограниченной полотном, образ получает границы, «огранивается». При этом, опять же, актуализируется сам процесс перехода: граница отделяет Одно от Другого, Восток - от Запада, Землю – от Неба, Хаос – от Космоса, материю – от метафизики, </w:t>
      </w:r>
      <w:proofErr w:type="spellStart"/>
      <w:r w:rsidRPr="006D0DA2">
        <w:rPr>
          <w:sz w:val="28"/>
          <w:szCs w:val="28"/>
        </w:rPr>
        <w:t>тварный</w:t>
      </w:r>
      <w:proofErr w:type="spellEnd"/>
      <w:r w:rsidRPr="006D0DA2">
        <w:rPr>
          <w:sz w:val="28"/>
          <w:szCs w:val="28"/>
        </w:rPr>
        <w:t xml:space="preserve"> мир – от Бога, и так далее.</w:t>
      </w:r>
    </w:p>
    <w:p w:rsidR="001E1B6C" w:rsidRPr="006D0DA2" w:rsidRDefault="001E1B6C" w:rsidP="001E1B6C">
      <w:pPr>
        <w:rPr>
          <w:sz w:val="28"/>
          <w:szCs w:val="28"/>
        </w:rPr>
      </w:pPr>
    </w:p>
    <w:p w:rsidR="001E1B6C" w:rsidRPr="006D0DA2" w:rsidRDefault="001E1B6C" w:rsidP="001E1B6C">
      <w:pPr>
        <w:rPr>
          <w:sz w:val="28"/>
          <w:szCs w:val="28"/>
        </w:rPr>
      </w:pPr>
      <w:r w:rsidRPr="006D0DA2">
        <w:rPr>
          <w:sz w:val="28"/>
          <w:szCs w:val="28"/>
        </w:rPr>
        <w:t xml:space="preserve">Какими способами из грубого материала: бумаги, картона, холста, дерева, красок, камней и металла возникают новые ментальные и изобразительные миры, </w:t>
      </w:r>
      <w:proofErr w:type="spellStart"/>
      <w:r w:rsidRPr="006D0DA2">
        <w:rPr>
          <w:sz w:val="28"/>
          <w:szCs w:val="28"/>
        </w:rPr>
        <w:t>эйдосы</w:t>
      </w:r>
      <w:proofErr w:type="spellEnd"/>
      <w:r w:rsidRPr="006D0DA2">
        <w:rPr>
          <w:sz w:val="28"/>
          <w:szCs w:val="28"/>
        </w:rPr>
        <w:t xml:space="preserve"> художников? Увидеть этот процесс и позволяет выставка «По/грани/</w:t>
      </w:r>
      <w:proofErr w:type="spellStart"/>
      <w:r w:rsidRPr="006D0DA2">
        <w:rPr>
          <w:sz w:val="28"/>
          <w:szCs w:val="28"/>
        </w:rPr>
        <w:t>чники</w:t>
      </w:r>
      <w:proofErr w:type="spellEnd"/>
      <w:r w:rsidRPr="006D0DA2">
        <w:rPr>
          <w:sz w:val="28"/>
          <w:szCs w:val="28"/>
        </w:rPr>
        <w:t xml:space="preserve">»: граница ойкумены и личного существования притягивает, гипнотизирует и определяет способ и содержание художественного мышления, заставляет выходить «за». В творческом акте, который всегда подготовлен и обусловлен всей жизнью, художник находится «вне себя»; только так он и способен захватить новое и еще небывалое. Вспомним термин русских футуристов «заумь» - то, что буквально находится «за умом», постигается не рассудком, но интуицией, всеми органами чувств, включая </w:t>
      </w:r>
      <w:proofErr w:type="spellStart"/>
      <w:r w:rsidRPr="006D0DA2">
        <w:rPr>
          <w:sz w:val="28"/>
          <w:szCs w:val="28"/>
        </w:rPr>
        <w:t>спиритуальные</w:t>
      </w:r>
      <w:proofErr w:type="spellEnd"/>
      <w:r w:rsidRPr="006D0DA2">
        <w:rPr>
          <w:sz w:val="28"/>
          <w:szCs w:val="28"/>
        </w:rPr>
        <w:t xml:space="preserve"> способности художника. Образы, которые извлекают и показывают «художники-пограничники», и есть их инварианты реальности, их визуальные «откровения» здесь и сейчас, явленные нам, зрителям.</w:t>
      </w:r>
    </w:p>
    <w:p w:rsidR="001E1B6C" w:rsidRPr="006D0DA2" w:rsidRDefault="001E1B6C" w:rsidP="001E1B6C">
      <w:pPr>
        <w:rPr>
          <w:sz w:val="28"/>
          <w:szCs w:val="28"/>
        </w:rPr>
      </w:pPr>
    </w:p>
    <w:p w:rsidR="001E1B6C" w:rsidRPr="006D0DA2" w:rsidRDefault="001E1B6C" w:rsidP="001E1B6C">
      <w:pPr>
        <w:rPr>
          <w:sz w:val="28"/>
          <w:szCs w:val="28"/>
        </w:rPr>
      </w:pPr>
    </w:p>
    <w:p w:rsidR="001E1B6C" w:rsidRPr="006D0DA2" w:rsidRDefault="001E1B6C" w:rsidP="001E1B6C">
      <w:pPr>
        <w:rPr>
          <w:sz w:val="28"/>
          <w:szCs w:val="28"/>
        </w:rPr>
      </w:pPr>
      <w:r w:rsidRPr="006D0DA2">
        <w:rPr>
          <w:sz w:val="28"/>
          <w:szCs w:val="28"/>
        </w:rPr>
        <w:t xml:space="preserve">Если попытаться в двух словах определить их, то у Анатолия </w:t>
      </w:r>
      <w:proofErr w:type="spellStart"/>
      <w:r w:rsidRPr="006D0DA2">
        <w:rPr>
          <w:sz w:val="28"/>
          <w:szCs w:val="28"/>
        </w:rPr>
        <w:t>Жбанова</w:t>
      </w:r>
      <w:proofErr w:type="spellEnd"/>
      <w:r w:rsidRPr="006D0DA2">
        <w:rPr>
          <w:sz w:val="28"/>
          <w:szCs w:val="28"/>
        </w:rPr>
        <w:t xml:space="preserve"> – это виртуозное и тщательное выстраивание, реконструкция метафизических («</w:t>
      </w:r>
      <w:proofErr w:type="spellStart"/>
      <w:r w:rsidRPr="006D0DA2">
        <w:rPr>
          <w:sz w:val="28"/>
          <w:szCs w:val="28"/>
        </w:rPr>
        <w:t>нонактуальных</w:t>
      </w:r>
      <w:proofErr w:type="spellEnd"/>
      <w:r w:rsidRPr="006D0DA2">
        <w:rPr>
          <w:sz w:val="28"/>
          <w:szCs w:val="28"/>
        </w:rPr>
        <w:t xml:space="preserve">») ландшафтов; у Эдуарда </w:t>
      </w:r>
      <w:proofErr w:type="spellStart"/>
      <w:r w:rsidRPr="006D0DA2">
        <w:rPr>
          <w:sz w:val="28"/>
          <w:szCs w:val="28"/>
        </w:rPr>
        <w:t>Шарипова</w:t>
      </w:r>
      <w:proofErr w:type="spellEnd"/>
      <w:r w:rsidRPr="006D0DA2">
        <w:rPr>
          <w:sz w:val="28"/>
          <w:szCs w:val="28"/>
        </w:rPr>
        <w:t xml:space="preserve"> – неустанная фиксация </w:t>
      </w:r>
      <w:r w:rsidRPr="006D0DA2">
        <w:rPr>
          <w:sz w:val="28"/>
          <w:szCs w:val="28"/>
        </w:rPr>
        <w:lastRenderedPageBreak/>
        <w:t xml:space="preserve">фаз движения от традиционного пейзажа к почти полной живописной абстракции; у Виктора Тимофеева – изобретение новых невиданных вещей и существ-мутантов, будто вывернутых наизнанку или рожденных в Зоне нечеловеческих аномалий из фантастической повести братьев Стругацких «Пикник на обочине»; у Николая Москалева – попытка лишить изображение не только денотата, но и какого-либо </w:t>
      </w:r>
      <w:proofErr w:type="spellStart"/>
      <w:r w:rsidRPr="006D0DA2">
        <w:rPr>
          <w:sz w:val="28"/>
          <w:szCs w:val="28"/>
        </w:rPr>
        <w:t>референса</w:t>
      </w:r>
      <w:proofErr w:type="spellEnd"/>
      <w:r w:rsidRPr="006D0DA2">
        <w:rPr>
          <w:sz w:val="28"/>
          <w:szCs w:val="28"/>
        </w:rPr>
        <w:t>.</w:t>
      </w:r>
    </w:p>
    <w:p w:rsidR="001E1B6C" w:rsidRPr="006D0DA2" w:rsidRDefault="001E1B6C" w:rsidP="001E1B6C">
      <w:pPr>
        <w:rPr>
          <w:sz w:val="28"/>
          <w:szCs w:val="28"/>
        </w:rPr>
      </w:pPr>
    </w:p>
    <w:p w:rsidR="001E1B6C" w:rsidRPr="006D0DA2" w:rsidRDefault="001E1B6C" w:rsidP="001E1B6C">
      <w:pPr>
        <w:rPr>
          <w:sz w:val="28"/>
          <w:szCs w:val="28"/>
        </w:rPr>
      </w:pPr>
      <w:r w:rsidRPr="006D0DA2">
        <w:rPr>
          <w:sz w:val="28"/>
          <w:szCs w:val="28"/>
        </w:rPr>
        <w:t>Понятно, что эти определения - по необходимости - скупые и неполные, поскольку «выхватывают» из темноты возможного непонимания лишь какую-то одну, пусть и самую яркую, грань творчества (всякое определение ограничено уже по самой своей сути, тут нам никуда не уйти от неизбежной тавтологии: всякая дефиниция и есть мыслительное ограничение объекта восприятия); зато сами представленные на выставке произведения лишены этого ущербного свойства. Здесь текст обретает контекст, знак вырастает до символа, а границы образов достигают Безграничности, подлин</w:t>
      </w:r>
      <w:r w:rsidR="00856DD3" w:rsidRPr="006D0DA2">
        <w:rPr>
          <w:sz w:val="28"/>
          <w:szCs w:val="28"/>
        </w:rPr>
        <w:t xml:space="preserve">ного Макрокосма и, может быть, </w:t>
      </w:r>
      <w:r w:rsidRPr="006D0DA2">
        <w:rPr>
          <w:sz w:val="28"/>
          <w:szCs w:val="28"/>
        </w:rPr>
        <w:t>Абсолюта.</w:t>
      </w:r>
    </w:p>
    <w:p w:rsidR="001E1B6C" w:rsidRPr="006D0DA2" w:rsidRDefault="001E1B6C" w:rsidP="001E1B6C">
      <w:pPr>
        <w:rPr>
          <w:sz w:val="28"/>
          <w:szCs w:val="28"/>
        </w:rPr>
      </w:pPr>
    </w:p>
    <w:p w:rsidR="001E1B6C" w:rsidRPr="006D0DA2" w:rsidRDefault="001E1B6C" w:rsidP="001E1B6C">
      <w:pPr>
        <w:rPr>
          <w:sz w:val="28"/>
          <w:szCs w:val="28"/>
        </w:rPr>
      </w:pPr>
      <w:r w:rsidRPr="006D0DA2">
        <w:rPr>
          <w:sz w:val="28"/>
          <w:szCs w:val="28"/>
        </w:rPr>
        <w:t>В искусстве, как и в религии, всегда так, и не может быть иначе, а в том, что духовные поиски «По/грани/</w:t>
      </w:r>
      <w:proofErr w:type="spellStart"/>
      <w:r w:rsidRPr="006D0DA2">
        <w:rPr>
          <w:sz w:val="28"/>
          <w:szCs w:val="28"/>
        </w:rPr>
        <w:t>чников</w:t>
      </w:r>
      <w:proofErr w:type="spellEnd"/>
      <w:r w:rsidRPr="006D0DA2">
        <w:rPr>
          <w:sz w:val="28"/>
          <w:szCs w:val="28"/>
        </w:rPr>
        <w:t xml:space="preserve">» имеют религиозную природу (от лат. </w:t>
      </w:r>
      <w:proofErr w:type="spellStart"/>
      <w:r w:rsidRPr="006D0DA2">
        <w:rPr>
          <w:sz w:val="28"/>
          <w:szCs w:val="28"/>
        </w:rPr>
        <w:t>religare</w:t>
      </w:r>
      <w:proofErr w:type="spellEnd"/>
      <w:r w:rsidRPr="006D0DA2">
        <w:rPr>
          <w:sz w:val="28"/>
          <w:szCs w:val="28"/>
        </w:rPr>
        <w:t xml:space="preserve"> — «связывать, соединять, устанавливать связь») — сомневаться не приходится. Участники проекта «По/грани/</w:t>
      </w:r>
      <w:proofErr w:type="spellStart"/>
      <w:r w:rsidRPr="006D0DA2">
        <w:rPr>
          <w:sz w:val="28"/>
          <w:szCs w:val="28"/>
        </w:rPr>
        <w:t>чники</w:t>
      </w:r>
      <w:proofErr w:type="spellEnd"/>
      <w:r w:rsidRPr="006D0DA2">
        <w:rPr>
          <w:sz w:val="28"/>
          <w:szCs w:val="28"/>
        </w:rPr>
        <w:t xml:space="preserve">» - Жбанов, </w:t>
      </w:r>
      <w:proofErr w:type="spellStart"/>
      <w:r w:rsidRPr="006D0DA2">
        <w:rPr>
          <w:sz w:val="28"/>
          <w:szCs w:val="28"/>
        </w:rPr>
        <w:t>Шарипов</w:t>
      </w:r>
      <w:proofErr w:type="spellEnd"/>
      <w:r w:rsidRPr="006D0DA2">
        <w:rPr>
          <w:sz w:val="28"/>
          <w:szCs w:val="28"/>
        </w:rPr>
        <w:t>, Тимофеев, Москалев, каждый по-своему, - выступают хранителями псковского «Пограничья» в искусстве, территории поиска новых изобразительных приемов и своеобычных, - когда диковинных, когда эксцентричных, - образов. В этом состоит их художническая задача, жизненная цель, их миссия.</w:t>
      </w:r>
    </w:p>
    <w:p w:rsidR="001E1B6C" w:rsidRPr="006D0DA2" w:rsidRDefault="001E1B6C" w:rsidP="001E1B6C">
      <w:pPr>
        <w:rPr>
          <w:sz w:val="28"/>
          <w:szCs w:val="28"/>
        </w:rPr>
      </w:pPr>
    </w:p>
    <w:p w:rsidR="001E1B6C" w:rsidRPr="006D0DA2" w:rsidRDefault="001E1B6C" w:rsidP="001E1B6C">
      <w:pPr>
        <w:rPr>
          <w:sz w:val="28"/>
          <w:szCs w:val="28"/>
        </w:rPr>
      </w:pPr>
      <w:r w:rsidRPr="006D0DA2">
        <w:rPr>
          <w:sz w:val="28"/>
          <w:szCs w:val="28"/>
        </w:rPr>
        <w:t>Александр Донецкий,</w:t>
      </w:r>
    </w:p>
    <w:p w:rsidR="0045738E" w:rsidRPr="006D0DA2" w:rsidRDefault="001E1B6C" w:rsidP="001E1B6C">
      <w:pPr>
        <w:rPr>
          <w:sz w:val="28"/>
          <w:szCs w:val="28"/>
        </w:rPr>
      </w:pPr>
      <w:r w:rsidRPr="006D0DA2">
        <w:rPr>
          <w:sz w:val="28"/>
          <w:szCs w:val="28"/>
        </w:rPr>
        <w:t>писатель, кандидат филологических наук</w:t>
      </w:r>
    </w:p>
    <w:sectPr w:rsidR="0045738E" w:rsidRPr="006D0D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6FEB"/>
    <w:rsid w:val="001E1B6C"/>
    <w:rsid w:val="0045738E"/>
    <w:rsid w:val="00636AF6"/>
    <w:rsid w:val="006D0DA2"/>
    <w:rsid w:val="006E6FEB"/>
    <w:rsid w:val="00856D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4E30AAC-5A56-493D-AEFE-AFE5619842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1208</Words>
  <Characters>6886</Characters>
  <Application>Microsoft Office Word</Application>
  <DocSecurity>0</DocSecurity>
  <Lines>57</Lines>
  <Paragraphs>16</Paragraphs>
  <ScaleCrop>false</ScaleCrop>
  <Company>HP</Company>
  <LinksUpToDate>false</LinksUpToDate>
  <CharactersWithSpaces>8078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6</cp:revision>
  <dcterms:created xsi:type="dcterms:W3CDTF">2021-08-18T10:17:00Z</dcterms:created>
  <dcterms:modified xsi:type="dcterms:W3CDTF">2021-08-18T10:24:00Z</dcterms:modified>
</cp:coreProperties>
</file>